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50" w:rsidRDefault="00E16229" w:rsidP="000E04F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HomeGrown</w:t>
      </w:r>
      <w:proofErr w:type="spellEnd"/>
      <w:r>
        <w:rPr>
          <w:sz w:val="22"/>
          <w:szCs w:val="22"/>
        </w:rPr>
        <w:t xml:space="preserve"> Classic is an OPEN Futurity and Derby</w:t>
      </w:r>
    </w:p>
    <w:p w:rsidR="00E16229" w:rsidRDefault="00E16229" w:rsidP="000E04F6">
      <w:pPr>
        <w:pStyle w:val="Default"/>
        <w:rPr>
          <w:sz w:val="22"/>
          <w:szCs w:val="22"/>
        </w:rPr>
      </w:pPr>
    </w:p>
    <w:p w:rsidR="000E04F6" w:rsidRDefault="000E04F6" w:rsidP="000E04F6">
      <w:pPr>
        <w:pStyle w:val="Default"/>
        <w:rPr>
          <w:sz w:val="22"/>
          <w:szCs w:val="22"/>
        </w:rPr>
      </w:pPr>
      <w:r w:rsidRPr="00451FBA">
        <w:rPr>
          <w:sz w:val="22"/>
          <w:szCs w:val="22"/>
        </w:rPr>
        <w:t xml:space="preserve">Futurity entries are </w:t>
      </w:r>
      <w:proofErr w:type="gramStart"/>
      <w:r w:rsidRPr="00451FBA">
        <w:rPr>
          <w:sz w:val="22"/>
          <w:szCs w:val="22"/>
        </w:rPr>
        <w:t>horses</w:t>
      </w:r>
      <w:proofErr w:type="gramEnd"/>
      <w:r w:rsidRPr="00451FBA">
        <w:rPr>
          <w:sz w:val="22"/>
          <w:szCs w:val="22"/>
        </w:rPr>
        <w:t xml:space="preserve"> ages 4-5yrs old that have not competed in a barrel race of any kind before Dec. 1</w:t>
      </w:r>
      <w:r w:rsidRPr="00451FBA">
        <w:rPr>
          <w:sz w:val="22"/>
          <w:szCs w:val="22"/>
          <w:vertAlign w:val="superscript"/>
        </w:rPr>
        <w:t>st</w:t>
      </w:r>
      <w:r w:rsidR="006F5C35">
        <w:rPr>
          <w:sz w:val="22"/>
          <w:szCs w:val="22"/>
        </w:rPr>
        <w:t xml:space="preserve"> 2018</w:t>
      </w:r>
      <w:r w:rsidRPr="00451FBA">
        <w:rPr>
          <w:sz w:val="22"/>
          <w:szCs w:val="22"/>
        </w:rPr>
        <w:t xml:space="preserve">. </w:t>
      </w:r>
      <w:r w:rsidR="00B170DC">
        <w:rPr>
          <w:sz w:val="22"/>
          <w:szCs w:val="22"/>
        </w:rPr>
        <w:t>Derby</w:t>
      </w:r>
      <w:r w:rsidRPr="00451FBA">
        <w:rPr>
          <w:sz w:val="22"/>
          <w:szCs w:val="22"/>
        </w:rPr>
        <w:t xml:space="preserve"> are horses </w:t>
      </w:r>
      <w:proofErr w:type="gramStart"/>
      <w:r w:rsidRPr="00451FBA">
        <w:rPr>
          <w:sz w:val="22"/>
          <w:szCs w:val="22"/>
        </w:rPr>
        <w:t>ages</w:t>
      </w:r>
      <w:proofErr w:type="gramEnd"/>
      <w:r w:rsidRPr="00451FBA">
        <w:rPr>
          <w:sz w:val="22"/>
          <w:szCs w:val="22"/>
        </w:rPr>
        <w:t xml:space="preserve"> 6-7 and 5yr olds not qualified for the Futurity. A Copy of your horse’s registration papers must accompany your entry for these classes. </w:t>
      </w:r>
    </w:p>
    <w:p w:rsidR="00E16229" w:rsidRPr="00451FBA" w:rsidRDefault="00E16229" w:rsidP="000E04F6">
      <w:pPr>
        <w:pStyle w:val="Default"/>
        <w:rPr>
          <w:sz w:val="22"/>
          <w:szCs w:val="22"/>
        </w:rPr>
      </w:pPr>
    </w:p>
    <w:p w:rsidR="000E04F6" w:rsidRDefault="00E16229" w:rsidP="000E04F6">
      <w:pPr>
        <w:pStyle w:val="Default"/>
      </w:pPr>
      <w:r>
        <w:t xml:space="preserve">The incentive is an added bonus for those riding colts out of incentive enrolled stallions. You do not need an incentive colt to ride the HG Classic. </w:t>
      </w:r>
    </w:p>
    <w:p w:rsidR="000E04F6" w:rsidRDefault="000E04F6" w:rsidP="00587E69">
      <w:pPr>
        <w:pStyle w:val="Default"/>
      </w:pPr>
      <w:r>
        <w:t xml:space="preserve"> </w:t>
      </w:r>
    </w:p>
    <w:p w:rsidR="000E04F6" w:rsidRDefault="000E04F6" w:rsidP="000E04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 do not need to enter both runs if you don’t wish to. No Average payout</w:t>
      </w:r>
      <w:r w:rsidR="00E16229">
        <w:rPr>
          <w:b/>
          <w:bCs/>
          <w:sz w:val="23"/>
          <w:szCs w:val="23"/>
        </w:rPr>
        <w:t xml:space="preserve"> but there are average prizes to the 1D and 2D average winners and reserve places in both the </w:t>
      </w:r>
      <w:r w:rsidR="00587E69">
        <w:rPr>
          <w:b/>
          <w:bCs/>
          <w:sz w:val="23"/>
          <w:szCs w:val="23"/>
        </w:rPr>
        <w:t xml:space="preserve">OPEN </w:t>
      </w:r>
      <w:r w:rsidR="00E16229">
        <w:rPr>
          <w:b/>
          <w:bCs/>
          <w:sz w:val="23"/>
          <w:szCs w:val="23"/>
        </w:rPr>
        <w:t>Futurity and Derby</w:t>
      </w:r>
      <w:proofErr w:type="gramStart"/>
      <w:r w:rsidR="00E16229">
        <w:rPr>
          <w:b/>
          <w:bCs/>
          <w:sz w:val="23"/>
          <w:szCs w:val="23"/>
        </w:rPr>
        <w:t>.</w:t>
      </w:r>
      <w:r w:rsidR="006F5C35">
        <w:rPr>
          <w:b/>
          <w:bCs/>
          <w:sz w:val="23"/>
          <w:szCs w:val="23"/>
        </w:rPr>
        <w:t>.</w:t>
      </w:r>
      <w:proofErr w:type="gramEnd"/>
      <w:r w:rsidR="006F5C35">
        <w:rPr>
          <w:b/>
          <w:bCs/>
          <w:sz w:val="23"/>
          <w:szCs w:val="23"/>
        </w:rPr>
        <w:t xml:space="preserve"> </w:t>
      </w:r>
    </w:p>
    <w:p w:rsidR="00587E69" w:rsidRDefault="00587E69" w:rsidP="00E16012">
      <w:pPr>
        <w:pStyle w:val="Default"/>
        <w:rPr>
          <w:b/>
          <w:bCs/>
          <w:sz w:val="23"/>
          <w:szCs w:val="23"/>
        </w:rPr>
      </w:pPr>
    </w:p>
    <w:p w:rsidR="000E04F6" w:rsidRDefault="00E16012" w:rsidP="00E16012">
      <w:pPr>
        <w:pStyle w:val="Default"/>
      </w:pPr>
      <w:r>
        <w:rPr>
          <w:b/>
          <w:bCs/>
          <w:sz w:val="23"/>
          <w:szCs w:val="23"/>
        </w:rPr>
        <w:t>Find</w:t>
      </w:r>
      <w:r w:rsidR="000E04F6">
        <w:rPr>
          <w:b/>
          <w:bCs/>
          <w:sz w:val="23"/>
          <w:szCs w:val="23"/>
        </w:rPr>
        <w:t xml:space="preserve"> Ho</w:t>
      </w:r>
      <w:r w:rsidR="00E16229">
        <w:rPr>
          <w:b/>
          <w:bCs/>
          <w:sz w:val="23"/>
          <w:szCs w:val="23"/>
        </w:rPr>
        <w:t xml:space="preserve">megrown Classic on Facebook and at </w:t>
      </w:r>
      <w:hyperlink r:id="rId4" w:tgtFrame="_blank" w:history="1">
        <w:r w:rsidR="000E04F6" w:rsidRPr="005C6832">
          <w:rPr>
            <w:rStyle w:val="Hyperlink"/>
            <w:b/>
            <w:bCs/>
            <w:color w:val="0066CC"/>
            <w:sz w:val="28"/>
            <w:szCs w:val="28"/>
          </w:rPr>
          <w:t>http://bottineaubarrelracing.weebly.com</w:t>
        </w:r>
      </w:hyperlink>
      <w:r w:rsidR="000E04F6">
        <w:rPr>
          <w:rStyle w:val="Hyperlink"/>
          <w:b/>
          <w:bCs/>
          <w:color w:val="0066CC"/>
          <w:sz w:val="33"/>
          <w:szCs w:val="33"/>
        </w:rPr>
        <w:t xml:space="preserve"> </w:t>
      </w:r>
    </w:p>
    <w:p w:rsidR="00587E69" w:rsidRDefault="00587E69"/>
    <w:p w:rsidR="008202D4" w:rsidRDefault="008202D4">
      <w:r>
        <w:t>Payout will be 80% payback of entry fees. 100% payback of incentive money</w:t>
      </w:r>
    </w:p>
    <w:p w:rsidR="008202D4" w:rsidRDefault="008202D4">
      <w:r>
        <w:t xml:space="preserve">Incentive money breakdown – 20% to stallion owners. </w:t>
      </w:r>
      <w:r w:rsidR="00587E69">
        <w:t xml:space="preserve">Remaining money goes to Futurity and Derby incentive. FOR 2019 BOTH FUTURITY AND DERBY WILL HAVE $1200 ADDED!!! </w:t>
      </w:r>
      <w:r>
        <w:t xml:space="preserve">1D in both classes pays out 60% of the pot and 2D will pay out 40% of the pot. </w:t>
      </w:r>
    </w:p>
    <w:p w:rsidR="008202D4" w:rsidRDefault="00E16012">
      <w:r>
        <w:t xml:space="preserve">2019 </w:t>
      </w:r>
      <w:r w:rsidR="0049155B">
        <w:t>Incentive</w:t>
      </w:r>
      <w:r>
        <w:t xml:space="preserve"> payout will look as follows: </w:t>
      </w:r>
      <w:r w:rsidRPr="0049155B">
        <w:rPr>
          <w:b/>
        </w:rPr>
        <w:t>If spots do not get paid out that money is not pooled it is returned into next year’s fund for that class</w:t>
      </w:r>
      <w:r>
        <w:t xml:space="preserve">. </w:t>
      </w:r>
      <w:r w:rsidR="0049155B">
        <w:t xml:space="preserve"> Incentive splits will be 60/40, 50/30/20, etc. for payouts</w:t>
      </w:r>
    </w:p>
    <w:p w:rsidR="00E16012" w:rsidRDefault="00E16012">
      <w:r>
        <w:t>5 or less incentive horses in either the Futurity or Derby will pay out 2 spots per D</w:t>
      </w:r>
    </w:p>
    <w:p w:rsidR="00E16012" w:rsidRDefault="00E16012" w:rsidP="00E16012">
      <w:r>
        <w:t>6 -9 incentive horses in either the Futurity or Derby will pay out 3 spots per D</w:t>
      </w:r>
    </w:p>
    <w:p w:rsidR="00E16012" w:rsidRDefault="00E16012" w:rsidP="00E16012">
      <w:r>
        <w:t>10-15 incentive horses in either the Futurity or Derby will pay out 4 spots per D</w:t>
      </w:r>
    </w:p>
    <w:p w:rsidR="00E16012" w:rsidRDefault="00E16012" w:rsidP="00E16012">
      <w:r>
        <w:t>15+ incentive horses in either the Futurity or Derby will pay out 5 spots per D</w:t>
      </w:r>
    </w:p>
    <w:p w:rsidR="00587E69" w:rsidRDefault="00587E69" w:rsidP="00E16012"/>
    <w:p w:rsidR="00587E69" w:rsidRDefault="00587E69" w:rsidP="00E16012">
      <w:r>
        <w:t>Stallion payouts will be 2 places per D in the Futurity and the Derby each day.</w:t>
      </w:r>
      <w:bookmarkStart w:id="0" w:name="_GoBack"/>
      <w:bookmarkEnd w:id="0"/>
    </w:p>
    <w:p w:rsidR="00E16012" w:rsidRDefault="00E16012"/>
    <w:p w:rsidR="00587E69" w:rsidRDefault="00587E69"/>
    <w:p w:rsidR="00587E69" w:rsidRDefault="00587E69">
      <w:r>
        <w:t>DUE TO MOVING TO THE BLITZ ALL OPEN FUTURITY AND DERBY RULES AND REGULATIONS WILL FOLLOW THE RULES OF THE BLITZ. THE INCETIVE WILL FOLLOW RULES POSTED HERE.</w:t>
      </w:r>
    </w:p>
    <w:sectPr w:rsidR="0058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F6"/>
    <w:rsid w:val="000067AA"/>
    <w:rsid w:val="000528D6"/>
    <w:rsid w:val="00061B4B"/>
    <w:rsid w:val="000A7923"/>
    <w:rsid w:val="000E04F6"/>
    <w:rsid w:val="000F0880"/>
    <w:rsid w:val="0010546C"/>
    <w:rsid w:val="001B78DE"/>
    <w:rsid w:val="002C3D92"/>
    <w:rsid w:val="002C4E65"/>
    <w:rsid w:val="002D48F5"/>
    <w:rsid w:val="002E20C6"/>
    <w:rsid w:val="00311B28"/>
    <w:rsid w:val="00414950"/>
    <w:rsid w:val="00445544"/>
    <w:rsid w:val="00481DE3"/>
    <w:rsid w:val="0049155B"/>
    <w:rsid w:val="004C1205"/>
    <w:rsid w:val="00501344"/>
    <w:rsid w:val="00504C50"/>
    <w:rsid w:val="00517D28"/>
    <w:rsid w:val="00560C43"/>
    <w:rsid w:val="00582B25"/>
    <w:rsid w:val="00583101"/>
    <w:rsid w:val="00583C15"/>
    <w:rsid w:val="00587E69"/>
    <w:rsid w:val="005C5D98"/>
    <w:rsid w:val="005E3A1A"/>
    <w:rsid w:val="005F02E2"/>
    <w:rsid w:val="0060342F"/>
    <w:rsid w:val="00634D1C"/>
    <w:rsid w:val="006437B4"/>
    <w:rsid w:val="006708B8"/>
    <w:rsid w:val="00690CD7"/>
    <w:rsid w:val="00692D71"/>
    <w:rsid w:val="006A51FD"/>
    <w:rsid w:val="006B2F46"/>
    <w:rsid w:val="006B674F"/>
    <w:rsid w:val="006E1AC4"/>
    <w:rsid w:val="006F5C35"/>
    <w:rsid w:val="00706B3B"/>
    <w:rsid w:val="00710D20"/>
    <w:rsid w:val="0072487A"/>
    <w:rsid w:val="007669CF"/>
    <w:rsid w:val="00766FC6"/>
    <w:rsid w:val="00797A72"/>
    <w:rsid w:val="007E1640"/>
    <w:rsid w:val="008156FF"/>
    <w:rsid w:val="008202D4"/>
    <w:rsid w:val="00850E0B"/>
    <w:rsid w:val="00890903"/>
    <w:rsid w:val="00900129"/>
    <w:rsid w:val="009305E1"/>
    <w:rsid w:val="00933660"/>
    <w:rsid w:val="009736CA"/>
    <w:rsid w:val="009C1DDF"/>
    <w:rsid w:val="009D53D7"/>
    <w:rsid w:val="00A10862"/>
    <w:rsid w:val="00A71A8B"/>
    <w:rsid w:val="00AB6D46"/>
    <w:rsid w:val="00AC6C18"/>
    <w:rsid w:val="00AE6019"/>
    <w:rsid w:val="00B170DC"/>
    <w:rsid w:val="00B44D49"/>
    <w:rsid w:val="00B52E4C"/>
    <w:rsid w:val="00B9299B"/>
    <w:rsid w:val="00B95F61"/>
    <w:rsid w:val="00BB08E7"/>
    <w:rsid w:val="00BC29CD"/>
    <w:rsid w:val="00BE6104"/>
    <w:rsid w:val="00BE729E"/>
    <w:rsid w:val="00C408A5"/>
    <w:rsid w:val="00C62DEB"/>
    <w:rsid w:val="00CF0C84"/>
    <w:rsid w:val="00CF5791"/>
    <w:rsid w:val="00CF5EAE"/>
    <w:rsid w:val="00D40A1C"/>
    <w:rsid w:val="00D446C0"/>
    <w:rsid w:val="00DA5BBF"/>
    <w:rsid w:val="00DF7ABE"/>
    <w:rsid w:val="00DF7DFC"/>
    <w:rsid w:val="00E06A87"/>
    <w:rsid w:val="00E16012"/>
    <w:rsid w:val="00E16229"/>
    <w:rsid w:val="00E75A9B"/>
    <w:rsid w:val="00ED5F47"/>
    <w:rsid w:val="00F44A23"/>
    <w:rsid w:val="00F74065"/>
    <w:rsid w:val="00F7482D"/>
    <w:rsid w:val="00F8239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758DD-AD90-4482-81CD-8A0A6E9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ttineaubarrelrac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PGC22</dc:creator>
  <cp:keywords/>
  <dc:description/>
  <cp:lastModifiedBy>Ashley Rognlien</cp:lastModifiedBy>
  <cp:revision>7</cp:revision>
  <dcterms:created xsi:type="dcterms:W3CDTF">2017-03-21T14:11:00Z</dcterms:created>
  <dcterms:modified xsi:type="dcterms:W3CDTF">2019-09-20T17:07:00Z</dcterms:modified>
</cp:coreProperties>
</file>